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CB25" w14:textId="77777777" w:rsidR="00B617A7" w:rsidRPr="00A75BE8" w:rsidRDefault="00204FC5">
      <w:pPr>
        <w:rPr>
          <w:rFonts w:ascii="Century Gothic" w:hAnsi="Century Gothic"/>
        </w:rPr>
      </w:pPr>
      <w:r w:rsidRPr="00A75BE8">
        <w:rPr>
          <w:rFonts w:ascii="Century Gothic" w:hAnsi="Century Gothic"/>
        </w:rPr>
        <w:t>Firmenbriefkopf</w:t>
      </w:r>
    </w:p>
    <w:p w14:paraId="5F341BE3" w14:textId="77777777" w:rsidR="00204FC5" w:rsidRPr="00A75BE8" w:rsidRDefault="00204FC5">
      <w:pPr>
        <w:rPr>
          <w:rFonts w:ascii="Century Gothic" w:hAnsi="Century Gothic"/>
        </w:rPr>
      </w:pPr>
      <w:r w:rsidRPr="00A75BE8">
        <w:rPr>
          <w:rFonts w:ascii="Century Gothic" w:hAnsi="Century Gothic"/>
        </w:rPr>
        <w:t>_____________</w:t>
      </w:r>
    </w:p>
    <w:p w14:paraId="6D1EBE4F" w14:textId="77777777" w:rsidR="00204FC5" w:rsidRPr="00A75BE8" w:rsidRDefault="00204FC5">
      <w:pPr>
        <w:rPr>
          <w:rFonts w:ascii="Century Gothic" w:hAnsi="Century Gothic"/>
        </w:rPr>
      </w:pPr>
      <w:r w:rsidRPr="00A75BE8">
        <w:rPr>
          <w:rFonts w:ascii="Century Gothic" w:hAnsi="Century Gothic"/>
        </w:rPr>
        <w:t>_____________</w:t>
      </w:r>
    </w:p>
    <w:p w14:paraId="4F77DDA6" w14:textId="77777777" w:rsidR="00204FC5" w:rsidRPr="00A75BE8" w:rsidRDefault="00204FC5" w:rsidP="00204FC5">
      <w:pPr>
        <w:rPr>
          <w:rFonts w:ascii="Century Gothic" w:hAnsi="Century Gothic"/>
        </w:rPr>
      </w:pPr>
    </w:p>
    <w:p w14:paraId="447F1A5F" w14:textId="77777777" w:rsidR="00204FC5" w:rsidRPr="00A75BE8" w:rsidRDefault="00204FC5" w:rsidP="00204FC5">
      <w:pPr>
        <w:rPr>
          <w:rFonts w:ascii="Century Gothic" w:hAnsi="Century Gothic"/>
        </w:rPr>
      </w:pPr>
    </w:p>
    <w:p w14:paraId="5B238C05" w14:textId="77777777" w:rsidR="00204FC5" w:rsidRPr="00A75BE8" w:rsidRDefault="00204FC5" w:rsidP="00204FC5">
      <w:pPr>
        <w:rPr>
          <w:rFonts w:ascii="Century Gothic" w:hAnsi="Century Gothic"/>
        </w:rPr>
      </w:pPr>
    </w:p>
    <w:p w14:paraId="7DBF9007" w14:textId="77777777" w:rsidR="00204FC5" w:rsidRPr="00A75BE8" w:rsidRDefault="00204FC5" w:rsidP="00204FC5">
      <w:pPr>
        <w:rPr>
          <w:rFonts w:ascii="Century Gothic" w:hAnsi="Century Gothic"/>
        </w:rPr>
      </w:pPr>
    </w:p>
    <w:p w14:paraId="3905522E" w14:textId="77777777" w:rsidR="00204FC5" w:rsidRPr="00A75BE8" w:rsidRDefault="00204FC5" w:rsidP="00204FC5">
      <w:pPr>
        <w:rPr>
          <w:rFonts w:ascii="Century Gothic" w:hAnsi="Century Gothic"/>
        </w:rPr>
      </w:pPr>
    </w:p>
    <w:p w14:paraId="1C2E8F72" w14:textId="77777777" w:rsidR="00204FC5" w:rsidRPr="00A75BE8" w:rsidRDefault="00204FC5" w:rsidP="00204FC5">
      <w:pPr>
        <w:rPr>
          <w:rFonts w:ascii="Century Gothic" w:hAnsi="Century Gothic"/>
        </w:rPr>
      </w:pPr>
    </w:p>
    <w:p w14:paraId="4141CEFF" w14:textId="64CF0B99" w:rsidR="00204FC5" w:rsidRPr="00A75BE8" w:rsidRDefault="00204FC5" w:rsidP="00204FC5">
      <w:pPr>
        <w:rPr>
          <w:rFonts w:ascii="Century Gothic" w:hAnsi="Century Gothic"/>
          <w:b/>
        </w:rPr>
      </w:pPr>
      <w:r w:rsidRPr="00A75BE8">
        <w:rPr>
          <w:rFonts w:ascii="Century Gothic" w:hAnsi="Century Gothic"/>
          <w:b/>
        </w:rPr>
        <w:t>Ordentliche Kündigung</w:t>
      </w:r>
    </w:p>
    <w:p w14:paraId="14AEEA86" w14:textId="77777777" w:rsidR="00204FC5" w:rsidRPr="00A75BE8" w:rsidRDefault="00204FC5" w:rsidP="00204FC5">
      <w:pPr>
        <w:rPr>
          <w:rFonts w:ascii="Century Gothic" w:hAnsi="Century Gothic"/>
        </w:rPr>
      </w:pPr>
    </w:p>
    <w:p w14:paraId="1567E103" w14:textId="77777777" w:rsidR="00204FC5" w:rsidRPr="00A75BE8" w:rsidRDefault="00204FC5" w:rsidP="00204FC5">
      <w:pPr>
        <w:rPr>
          <w:rFonts w:ascii="Century Gothic" w:hAnsi="Century Gothic"/>
        </w:rPr>
      </w:pPr>
      <w:r w:rsidRPr="00A75BE8">
        <w:rPr>
          <w:rFonts w:ascii="Century Gothic" w:hAnsi="Century Gothic"/>
        </w:rPr>
        <w:t>Sehr geehrte/ r Frau / Herr ____,</w:t>
      </w:r>
    </w:p>
    <w:p w14:paraId="4D2FEAC2" w14:textId="77777777" w:rsidR="00204FC5" w:rsidRPr="00A75BE8" w:rsidRDefault="00204FC5" w:rsidP="00204FC5">
      <w:pPr>
        <w:rPr>
          <w:rFonts w:ascii="Century Gothic" w:hAnsi="Century Gothic"/>
        </w:rPr>
      </w:pPr>
    </w:p>
    <w:p w14:paraId="424DF6EF" w14:textId="2A1BEE2C" w:rsidR="00204FC5" w:rsidRPr="00A75BE8" w:rsidRDefault="00204FC5" w:rsidP="00204FC5">
      <w:pPr>
        <w:rPr>
          <w:rFonts w:ascii="Century Gothic" w:hAnsi="Century Gothic"/>
        </w:rPr>
      </w:pPr>
      <w:r w:rsidRPr="00A75BE8">
        <w:rPr>
          <w:rFonts w:ascii="Century Gothic" w:hAnsi="Century Gothic"/>
        </w:rPr>
        <w:t xml:space="preserve">hiermit kündigen wir das mit Ihnen bestehende Arbeitsverhältnis unter Einhaltung der ordentlichen Kündigungsfrist </w:t>
      </w:r>
      <w:r w:rsidR="00027F87" w:rsidRPr="00A75BE8">
        <w:rPr>
          <w:rFonts w:ascii="Century Gothic" w:hAnsi="Century Gothic"/>
        </w:rPr>
        <w:t>fristgemäß</w:t>
      </w:r>
      <w:r w:rsidRPr="00A75BE8">
        <w:rPr>
          <w:rFonts w:ascii="Century Gothic" w:hAnsi="Century Gothic"/>
        </w:rPr>
        <w:t xml:space="preserve"> zum __. _</w:t>
      </w:r>
      <w:proofErr w:type="gramStart"/>
      <w:r w:rsidRPr="00A75BE8">
        <w:rPr>
          <w:rFonts w:ascii="Century Gothic" w:hAnsi="Century Gothic"/>
        </w:rPr>
        <w:t>_._</w:t>
      </w:r>
      <w:proofErr w:type="gramEnd"/>
      <w:r w:rsidRPr="00A75BE8">
        <w:rPr>
          <w:rFonts w:ascii="Century Gothic" w:hAnsi="Century Gothic"/>
        </w:rPr>
        <w:t xml:space="preserve">____, hilfsweise zum nächstmöglichen Termin. </w:t>
      </w:r>
    </w:p>
    <w:p w14:paraId="4406FC3A" w14:textId="77777777" w:rsidR="00553A48" w:rsidRPr="00A75BE8" w:rsidRDefault="00553A48" w:rsidP="00553A48">
      <w:pPr>
        <w:spacing w:after="0" w:line="240" w:lineRule="auto"/>
        <w:rPr>
          <w:rFonts w:ascii="Century Gothic" w:hAnsi="Century Gothic"/>
        </w:rPr>
      </w:pPr>
    </w:p>
    <w:p w14:paraId="5B0708E5" w14:textId="77777777" w:rsidR="00553A48" w:rsidRPr="00A75BE8" w:rsidRDefault="00553A48" w:rsidP="00553A48">
      <w:pPr>
        <w:rPr>
          <w:rFonts w:ascii="Century Gothic" w:hAnsi="Century Gothic"/>
        </w:rPr>
      </w:pPr>
      <w:r w:rsidRPr="00A75BE8">
        <w:rPr>
          <w:rFonts w:ascii="Century Gothic" w:hAnsi="Century Gothic"/>
        </w:rPr>
        <w:t>Der Betriebsrat wurde vor Ausspruch dieser Kündigung ordnungsgemäß angehört.</w:t>
      </w:r>
      <w:r w:rsidRPr="00A75BE8">
        <w:rPr>
          <w:rFonts w:ascii="Century Gothic" w:hAnsi="Century Gothic"/>
        </w:rPr>
        <w:br/>
        <w:t xml:space="preserve">Er hat der Kündigung zugestimmt/widersprochen/sich nicht innerhalb der gesetzlichen Frist geäußert. </w:t>
      </w:r>
    </w:p>
    <w:p w14:paraId="37ED3280" w14:textId="77777777" w:rsidR="00553A48" w:rsidRPr="00A75BE8" w:rsidRDefault="00553A48" w:rsidP="00553A48">
      <w:pPr>
        <w:rPr>
          <w:rFonts w:ascii="Century Gothic" w:hAnsi="Century Gothic"/>
          <w:i/>
        </w:rPr>
      </w:pPr>
      <w:r w:rsidRPr="00A75BE8">
        <w:rPr>
          <w:rFonts w:ascii="Century Gothic" w:hAnsi="Century Gothic"/>
          <w:i/>
        </w:rPr>
        <w:t>(Unzutreffendes streichen bzw. entfernen, sofern kein Betriebsrat vorhanden.)</w:t>
      </w:r>
    </w:p>
    <w:p w14:paraId="21B73543" w14:textId="77777777" w:rsidR="00553A48" w:rsidRPr="00A75BE8" w:rsidRDefault="00553A48" w:rsidP="00553A48">
      <w:pPr>
        <w:spacing w:after="0" w:line="240" w:lineRule="auto"/>
        <w:rPr>
          <w:rFonts w:ascii="Century Gothic" w:hAnsi="Century Gothic"/>
        </w:rPr>
      </w:pPr>
    </w:p>
    <w:p w14:paraId="0C83203D" w14:textId="75FCD6C1" w:rsidR="00204FC5" w:rsidRPr="00A75BE8" w:rsidRDefault="00553A48" w:rsidP="00204FC5">
      <w:pPr>
        <w:rPr>
          <w:rFonts w:ascii="Century Gothic" w:hAnsi="Century Gothic"/>
        </w:rPr>
      </w:pPr>
      <w:r w:rsidRPr="00A75BE8">
        <w:rPr>
          <w:rFonts w:ascii="Century Gothic" w:hAnsi="Century Gothic"/>
        </w:rPr>
        <w:t>W</w:t>
      </w:r>
      <w:r w:rsidR="00204FC5" w:rsidRPr="00A75BE8">
        <w:rPr>
          <w:rFonts w:ascii="Century Gothic" w:hAnsi="Century Gothic"/>
        </w:rPr>
        <w:t>ir weisen Sie darauf hin, dass Sie nach § 38 Abs. 1 SGB III verpflichtet sind, sich innerhalb von drei Tagen nach Erhalt dieser Kündigung bei der Agentur für Arbeit persönlich arbeitsuchend zu melden. Sofern dieses Arbeitsverhältnis noch länger als drei Monate besteht, ist eine Meldung drei Monate vor Beendigung ausreichend. Kommen Sie Ihrer Verpflichtung nicht fristgerecht nach, kann die Agentur für Arbeit eine Sperrzeit anordnen, in der Sie kein Arbeitslosengeld erhalten (§ 159 Abs. 1 S. 2 Nr. 7, Abs. 6 SGB III). Außerdem sind Sie verpflichtet, aktiv nach einer Beschäftigung zu suchen.</w:t>
      </w:r>
    </w:p>
    <w:p w14:paraId="1D786FEC" w14:textId="77777777" w:rsidR="00553A48" w:rsidRPr="00A75BE8" w:rsidRDefault="00553A48" w:rsidP="00204FC5">
      <w:pPr>
        <w:rPr>
          <w:rFonts w:ascii="Century Gothic" w:hAnsi="Century Gothic"/>
        </w:rPr>
      </w:pPr>
    </w:p>
    <w:p w14:paraId="306A6735" w14:textId="77777777" w:rsidR="00204FC5" w:rsidRPr="00A75BE8" w:rsidRDefault="00204FC5" w:rsidP="00204FC5">
      <w:pPr>
        <w:rPr>
          <w:rFonts w:ascii="Century Gothic" w:hAnsi="Century Gothic"/>
        </w:rPr>
      </w:pPr>
      <w:r w:rsidRPr="00A75BE8">
        <w:rPr>
          <w:rFonts w:ascii="Century Gothic" w:hAnsi="Century Gothic"/>
        </w:rPr>
        <w:t>Mit freundlichen Grüßen</w:t>
      </w:r>
    </w:p>
    <w:p w14:paraId="7D06381D" w14:textId="77777777" w:rsidR="00204FC5" w:rsidRPr="00A75BE8" w:rsidRDefault="00204FC5" w:rsidP="00204FC5">
      <w:pPr>
        <w:rPr>
          <w:rFonts w:ascii="Century Gothic" w:hAnsi="Century Gothic"/>
        </w:rPr>
      </w:pPr>
    </w:p>
    <w:p w14:paraId="72A3A4E5" w14:textId="77777777" w:rsidR="00204FC5" w:rsidRPr="00A75BE8" w:rsidRDefault="00204FC5" w:rsidP="00204FC5">
      <w:pPr>
        <w:rPr>
          <w:rFonts w:ascii="Century Gothic" w:hAnsi="Century Gothic"/>
        </w:rPr>
      </w:pPr>
      <w:r w:rsidRPr="00A75BE8">
        <w:rPr>
          <w:rFonts w:ascii="Century Gothic" w:hAnsi="Century Gothic"/>
        </w:rPr>
        <w:t>_______________________</w:t>
      </w:r>
    </w:p>
    <w:p w14:paraId="0AF9E8D8" w14:textId="77777777" w:rsidR="00204FC5" w:rsidRPr="00A75BE8" w:rsidRDefault="00204FC5" w:rsidP="00204FC5">
      <w:pPr>
        <w:rPr>
          <w:rFonts w:ascii="Century Gothic" w:hAnsi="Century Gothic"/>
        </w:rPr>
      </w:pPr>
      <w:r w:rsidRPr="00A75BE8">
        <w:rPr>
          <w:rFonts w:ascii="Century Gothic" w:hAnsi="Century Gothic"/>
        </w:rPr>
        <w:t>(Unterschrift Arbeitgeber, Ort, Datum)</w:t>
      </w:r>
    </w:p>
    <w:p w14:paraId="2885F1A8" w14:textId="77777777" w:rsidR="005F32B0" w:rsidRDefault="005F32B0" w:rsidP="00204FC5">
      <w:pPr>
        <w:rPr>
          <w:rFonts w:ascii="Century Gothic" w:hAnsi="Century Gothic"/>
          <w:i/>
        </w:rPr>
      </w:pPr>
    </w:p>
    <w:p w14:paraId="23E4F480" w14:textId="524960FD" w:rsidR="00364CD1" w:rsidRDefault="00D855A6" w:rsidP="005F32B0">
      <w:pPr>
        <w:pStyle w:val="NormalWeb"/>
        <w:rPr>
          <w:rFonts w:ascii="Arial" w:hAnsi="Arial" w:cs="Arial"/>
          <w:color w:val="50A5C2"/>
          <w:sz w:val="27"/>
          <w:szCs w:val="27"/>
        </w:rPr>
      </w:pPr>
      <w:r w:rsidRPr="00D94984">
        <w:rPr>
          <w:rFonts w:ascii="Arial" w:hAnsi="Arial" w:cs="Arial"/>
          <w:noProof/>
          <w:color w:val="000000"/>
          <w:sz w:val="27"/>
          <w:szCs w:val="27"/>
        </w:rPr>
        <w:lastRenderedPageBreak/>
        <w:drawing>
          <wp:anchor distT="0" distB="0" distL="114300" distR="114300" simplePos="0" relativeHeight="251660288" behindDoc="0" locked="0" layoutInCell="1" allowOverlap="1" wp14:anchorId="641AAC4A" wp14:editId="697CE03E">
            <wp:simplePos x="0" y="0"/>
            <wp:positionH relativeFrom="column">
              <wp:posOffset>2187360</wp:posOffset>
            </wp:positionH>
            <wp:positionV relativeFrom="paragraph">
              <wp:posOffset>-587561</wp:posOffset>
            </wp:positionV>
            <wp:extent cx="1554363" cy="687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4363" cy="687600"/>
                    </a:xfrm>
                    <a:prstGeom prst="rect">
                      <a:avLst/>
                    </a:prstGeom>
                  </pic:spPr>
                </pic:pic>
              </a:graphicData>
            </a:graphic>
            <wp14:sizeRelH relativeFrom="margin">
              <wp14:pctWidth>0</wp14:pctWidth>
            </wp14:sizeRelH>
            <wp14:sizeRelV relativeFrom="margin">
              <wp14:pctHeight>0</wp14:pctHeight>
            </wp14:sizeRelV>
          </wp:anchor>
        </w:drawing>
      </w:r>
    </w:p>
    <w:p w14:paraId="3F4E9C9A" w14:textId="5656D06D" w:rsidR="005F32B0" w:rsidRPr="00CD35D6" w:rsidRDefault="00CD35D6" w:rsidP="005F32B0">
      <w:pPr>
        <w:pStyle w:val="NormalWeb"/>
        <w:rPr>
          <w:rFonts w:ascii="Arial" w:hAnsi="Arial" w:cs="Arial"/>
          <w:color w:val="000000" w:themeColor="text1"/>
        </w:rPr>
      </w:pPr>
      <w:r>
        <w:rPr>
          <w:rFonts w:ascii="Arial" w:hAnsi="Arial" w:cs="Arial"/>
          <w:color w:val="000000" w:themeColor="text1"/>
        </w:rPr>
        <w:t>Erläuterung zur Verwendung</w:t>
      </w:r>
    </w:p>
    <w:p w14:paraId="553A7D7F" w14:textId="5380B050" w:rsidR="00943C69" w:rsidRPr="00364CD1" w:rsidRDefault="005F32B0" w:rsidP="005F32B0">
      <w:pPr>
        <w:pStyle w:val="NormalWeb"/>
        <w:rPr>
          <w:rFonts w:ascii="Arial" w:hAnsi="Arial" w:cs="Arial"/>
          <w:color w:val="051D30"/>
          <w:sz w:val="40"/>
          <w:szCs w:val="40"/>
        </w:rPr>
      </w:pPr>
      <w:r w:rsidRPr="00364CD1">
        <w:rPr>
          <w:rFonts w:ascii="Arial" w:hAnsi="Arial" w:cs="Arial"/>
          <w:color w:val="051D30"/>
          <w:sz w:val="40"/>
          <w:szCs w:val="40"/>
        </w:rPr>
        <w:t>Ordentliche Kündigung</w:t>
      </w:r>
    </w:p>
    <w:p w14:paraId="0DD24574" w14:textId="4386B147" w:rsidR="00943C69" w:rsidRPr="00364CD1" w:rsidRDefault="00943C69" w:rsidP="00204FC5">
      <w:pPr>
        <w:rPr>
          <w:rFonts w:ascii="Arial" w:hAnsi="Arial" w:cs="Arial"/>
          <w:b/>
          <w:bCs/>
        </w:rPr>
      </w:pPr>
      <w:r w:rsidRPr="00364CD1">
        <w:rPr>
          <w:rFonts w:ascii="Arial" w:hAnsi="Arial" w:cs="Arial"/>
          <w:b/>
          <w:bCs/>
        </w:rPr>
        <w:t xml:space="preserve">Was ist eine ordentliche Kündigung? </w:t>
      </w:r>
    </w:p>
    <w:p w14:paraId="2AAA4DDB" w14:textId="025B72B6" w:rsidR="00943C69" w:rsidRPr="00364CD1" w:rsidRDefault="00871ACB" w:rsidP="00204FC5">
      <w:pPr>
        <w:rPr>
          <w:rFonts w:ascii="Arial" w:hAnsi="Arial" w:cs="Arial"/>
        </w:rPr>
      </w:pPr>
      <w:r w:rsidRPr="00364CD1">
        <w:rPr>
          <w:rFonts w:ascii="Arial" w:hAnsi="Arial" w:cs="Arial"/>
        </w:rPr>
        <w:t xml:space="preserve">Bei einer ordentlichen Kündigung wird das Arbeitsverhältnis unter Einhaltung </w:t>
      </w:r>
      <w:r w:rsidR="000703AE" w:rsidRPr="00364CD1">
        <w:rPr>
          <w:rFonts w:ascii="Arial" w:hAnsi="Arial" w:cs="Arial"/>
        </w:rPr>
        <w:t>der gesetzlichen</w:t>
      </w:r>
      <w:r w:rsidRPr="00364CD1">
        <w:rPr>
          <w:rFonts w:ascii="Arial" w:hAnsi="Arial" w:cs="Arial"/>
        </w:rPr>
        <w:t xml:space="preserve"> bzw. vertraglich vereinbarten Kündigungsfristen beendet. </w:t>
      </w:r>
      <w:r w:rsidR="00943C69" w:rsidRPr="00364CD1">
        <w:rPr>
          <w:rFonts w:ascii="Arial" w:hAnsi="Arial" w:cs="Arial"/>
        </w:rPr>
        <w:t xml:space="preserve">Die gesetzlichen Kündigungsfristen gemäß § 622 BGB gelten immer dann, wenn keine abweichenden Vereinbarungen getroffen wurden. </w:t>
      </w:r>
    </w:p>
    <w:p w14:paraId="55F5FF3A" w14:textId="2687DB14" w:rsidR="00943C69" w:rsidRPr="00364CD1" w:rsidRDefault="00943C69" w:rsidP="00204FC5">
      <w:pPr>
        <w:rPr>
          <w:rFonts w:ascii="Arial" w:hAnsi="Arial" w:cs="Arial"/>
          <w:b/>
          <w:bCs/>
        </w:rPr>
      </w:pPr>
      <w:r w:rsidRPr="00364CD1">
        <w:rPr>
          <w:rFonts w:ascii="Arial" w:hAnsi="Arial" w:cs="Arial"/>
          <w:b/>
          <w:bCs/>
        </w:rPr>
        <w:t xml:space="preserve">Wann brauche ich als Arbeitgeber einen Kündigungsgrund? </w:t>
      </w:r>
    </w:p>
    <w:p w14:paraId="3317305E" w14:textId="535BC32D" w:rsidR="00943C69" w:rsidRPr="00364CD1" w:rsidRDefault="000703AE" w:rsidP="00204FC5">
      <w:pPr>
        <w:rPr>
          <w:rFonts w:ascii="Arial" w:hAnsi="Arial" w:cs="Arial"/>
        </w:rPr>
      </w:pPr>
      <w:r w:rsidRPr="00364CD1">
        <w:rPr>
          <w:rFonts w:ascii="Arial" w:hAnsi="Arial" w:cs="Arial"/>
        </w:rPr>
        <w:t>Im Anwendungsbereich des Kündigungsschutzgesetzes darf der Arbeitgeber das Arbeitsverhältnis nur bei Vorliegen eines der im Kündigungsschutzgesetz genannten Gründe</w:t>
      </w:r>
      <w:r w:rsidR="00423F75" w:rsidRPr="00364CD1">
        <w:rPr>
          <w:rFonts w:ascii="Arial" w:hAnsi="Arial" w:cs="Arial"/>
        </w:rPr>
        <w:t xml:space="preserve"> </w:t>
      </w:r>
      <w:r w:rsidRPr="00364CD1">
        <w:rPr>
          <w:rFonts w:ascii="Arial" w:hAnsi="Arial" w:cs="Arial"/>
        </w:rPr>
        <w:t xml:space="preserve">kündigen. </w:t>
      </w:r>
      <w:r w:rsidR="00943C69" w:rsidRPr="00364CD1">
        <w:rPr>
          <w:rFonts w:ascii="Arial" w:hAnsi="Arial" w:cs="Arial"/>
        </w:rPr>
        <w:t xml:space="preserve">Das Kündigungsschutzgesetz ist anwendbar, sofern das Arbeitsverhältnis des betroffenen Mitarbeiters im Betrieb oder Unternehmen bereits länger als sechs Monate bestanden hat und dort regelmäßig mehr als 10 </w:t>
      </w:r>
      <w:r w:rsidR="000F569E" w:rsidRPr="00364CD1">
        <w:rPr>
          <w:rFonts w:ascii="Arial" w:hAnsi="Arial" w:cs="Arial"/>
        </w:rPr>
        <w:t xml:space="preserve">vollzeitbeschäftigte </w:t>
      </w:r>
      <w:r w:rsidR="001F31AA" w:rsidRPr="00364CD1">
        <w:rPr>
          <w:rFonts w:ascii="Arial" w:hAnsi="Arial" w:cs="Arial"/>
        </w:rPr>
        <w:t xml:space="preserve">Arbeitnehmer </w:t>
      </w:r>
      <w:r w:rsidR="000F569E" w:rsidRPr="00364CD1">
        <w:rPr>
          <w:rFonts w:ascii="Arial" w:hAnsi="Arial" w:cs="Arial"/>
        </w:rPr>
        <w:t>tätig sind</w:t>
      </w:r>
      <w:r w:rsidR="001F31AA" w:rsidRPr="00364CD1">
        <w:rPr>
          <w:rFonts w:ascii="Arial" w:hAnsi="Arial" w:cs="Arial"/>
        </w:rPr>
        <w:t xml:space="preserve">. </w:t>
      </w:r>
      <w:r w:rsidR="001F31AA" w:rsidRPr="00364CD1">
        <w:rPr>
          <w:rFonts w:ascii="Arial" w:hAnsi="Arial" w:cs="Arial"/>
          <w:color w:val="333333"/>
          <w:shd w:val="clear" w:color="auto" w:fill="FFFFFF"/>
        </w:rPr>
        <w:t>Teilzeitbeschäftigte Arbeitnehmer mit einer regelmäßigen wöchentlichen Arbeitszeit von nicht mehr als 20 Stunden werden mit 0,5 und nicht mehr als 30 Stunden mit 0,75 berücksichtigt. Die Arbeitnehmer mit einer regelmäßigen wöchentlichen Arbeitszeit von mehr als 30 Stunden werden daher als Vollzeitbeschäftigte berücksichtigt.</w:t>
      </w:r>
      <w:r w:rsidR="00A75BE8" w:rsidRPr="00364CD1">
        <w:rPr>
          <w:rFonts w:ascii="Arial" w:hAnsi="Arial" w:cs="Arial"/>
          <w:color w:val="333333"/>
          <w:shd w:val="clear" w:color="auto" w:fill="FFFFFF"/>
        </w:rPr>
        <w:t xml:space="preserve"> Geschäftsführer selbst und Auszubildende zählen dabei nicht mit. </w:t>
      </w:r>
    </w:p>
    <w:p w14:paraId="30FC7A6E" w14:textId="185EC98E" w:rsidR="001F31AA" w:rsidRPr="00364CD1" w:rsidRDefault="001F31AA" w:rsidP="00204FC5">
      <w:pPr>
        <w:rPr>
          <w:rFonts w:ascii="Arial" w:hAnsi="Arial" w:cs="Arial"/>
          <w:b/>
          <w:bCs/>
        </w:rPr>
      </w:pPr>
      <w:r w:rsidRPr="00364CD1">
        <w:rPr>
          <w:rFonts w:ascii="Arial" w:hAnsi="Arial" w:cs="Arial"/>
          <w:b/>
          <w:bCs/>
        </w:rPr>
        <w:t>Welche Kündigungsgründe gibt es?</w:t>
      </w:r>
    </w:p>
    <w:p w14:paraId="4872AE1C" w14:textId="0DFA896E" w:rsidR="002306BB" w:rsidRPr="00364CD1" w:rsidRDefault="002306BB" w:rsidP="002306BB">
      <w:pPr>
        <w:pStyle w:val="NormalWeb"/>
        <w:shd w:val="clear" w:color="auto" w:fill="FFFFFF"/>
        <w:rPr>
          <w:rFonts w:ascii="Arial" w:hAnsi="Arial" w:cs="Arial"/>
          <w:color w:val="333333"/>
          <w:sz w:val="22"/>
          <w:szCs w:val="22"/>
        </w:rPr>
      </w:pPr>
      <w:r w:rsidRPr="00364CD1">
        <w:rPr>
          <w:rFonts w:ascii="Arial" w:hAnsi="Arial" w:cs="Arial"/>
          <w:color w:val="333333"/>
          <w:sz w:val="22"/>
          <w:szCs w:val="22"/>
        </w:rPr>
        <w:t xml:space="preserve">Wenn das Kündigungsschutzgesetz anwendbar ist, dürfen Sie als Arbeitgeber </w:t>
      </w:r>
      <w:r w:rsidR="000F569E" w:rsidRPr="00364CD1">
        <w:rPr>
          <w:rFonts w:ascii="Arial" w:hAnsi="Arial" w:cs="Arial"/>
          <w:color w:val="333333"/>
          <w:sz w:val="22"/>
          <w:szCs w:val="22"/>
        </w:rPr>
        <w:t>lediglich</w:t>
      </w:r>
      <w:r w:rsidRPr="00364CD1">
        <w:rPr>
          <w:rFonts w:ascii="Arial" w:hAnsi="Arial" w:cs="Arial"/>
          <w:color w:val="333333"/>
          <w:sz w:val="22"/>
          <w:szCs w:val="22"/>
        </w:rPr>
        <w:t xml:space="preserve"> kündigen, wenn mindestens einer der drei Kündigungsgründe vorliegt:</w:t>
      </w:r>
    </w:p>
    <w:p w14:paraId="33C78208" w14:textId="30DD72C8" w:rsidR="002306BB" w:rsidRPr="00364CD1" w:rsidRDefault="002306BB" w:rsidP="002306BB">
      <w:pPr>
        <w:pStyle w:val="NormalWeb"/>
        <w:numPr>
          <w:ilvl w:val="0"/>
          <w:numId w:val="1"/>
        </w:numPr>
        <w:shd w:val="clear" w:color="auto" w:fill="FFFFFF"/>
        <w:rPr>
          <w:rFonts w:ascii="Arial" w:hAnsi="Arial" w:cs="Arial"/>
          <w:color w:val="333333"/>
          <w:sz w:val="22"/>
          <w:szCs w:val="22"/>
        </w:rPr>
      </w:pPr>
      <w:r w:rsidRPr="00364CD1">
        <w:rPr>
          <w:rFonts w:ascii="Arial" w:hAnsi="Arial" w:cs="Arial"/>
          <w:color w:val="333333"/>
          <w:sz w:val="22"/>
          <w:szCs w:val="22"/>
        </w:rPr>
        <w:t>betriebsbedingte</w:t>
      </w:r>
      <w:r w:rsidR="0030703B">
        <w:rPr>
          <w:rFonts w:ascii="Arial" w:hAnsi="Arial" w:cs="Arial"/>
          <w:color w:val="333333"/>
          <w:sz w:val="22"/>
          <w:szCs w:val="22"/>
        </w:rPr>
        <w:t>r</w:t>
      </w:r>
      <w:r w:rsidRPr="00364CD1">
        <w:rPr>
          <w:rFonts w:ascii="Arial" w:hAnsi="Arial" w:cs="Arial"/>
          <w:color w:val="333333"/>
          <w:sz w:val="22"/>
          <w:szCs w:val="22"/>
        </w:rPr>
        <w:t xml:space="preserve"> Gr</w:t>
      </w:r>
      <w:r w:rsidR="0030703B">
        <w:rPr>
          <w:rFonts w:ascii="Arial" w:hAnsi="Arial" w:cs="Arial"/>
          <w:color w:val="333333"/>
          <w:sz w:val="22"/>
          <w:szCs w:val="22"/>
        </w:rPr>
        <w:t>u</w:t>
      </w:r>
      <w:r w:rsidRPr="00364CD1">
        <w:rPr>
          <w:rFonts w:ascii="Arial" w:hAnsi="Arial" w:cs="Arial"/>
          <w:color w:val="333333"/>
          <w:sz w:val="22"/>
          <w:szCs w:val="22"/>
        </w:rPr>
        <w:t>nd.</w:t>
      </w:r>
    </w:p>
    <w:p w14:paraId="728E3DD0" w14:textId="39481AD5" w:rsidR="002306BB" w:rsidRPr="00364CD1" w:rsidRDefault="00A75BE8" w:rsidP="002306BB">
      <w:pPr>
        <w:pStyle w:val="NormalWeb"/>
        <w:numPr>
          <w:ilvl w:val="0"/>
          <w:numId w:val="1"/>
        </w:numPr>
        <w:shd w:val="clear" w:color="auto" w:fill="FFFFFF"/>
        <w:rPr>
          <w:rFonts w:ascii="Arial" w:hAnsi="Arial" w:cs="Arial"/>
          <w:color w:val="333333"/>
          <w:sz w:val="22"/>
          <w:szCs w:val="22"/>
        </w:rPr>
      </w:pPr>
      <w:r w:rsidRPr="00364CD1">
        <w:rPr>
          <w:rFonts w:ascii="Arial" w:hAnsi="Arial" w:cs="Arial"/>
          <w:color w:val="333333"/>
          <w:sz w:val="22"/>
          <w:szCs w:val="22"/>
        </w:rPr>
        <w:t>p</w:t>
      </w:r>
      <w:r w:rsidR="002306BB" w:rsidRPr="00364CD1">
        <w:rPr>
          <w:rFonts w:ascii="Arial" w:hAnsi="Arial" w:cs="Arial"/>
          <w:color w:val="333333"/>
          <w:sz w:val="22"/>
          <w:szCs w:val="22"/>
        </w:rPr>
        <w:t>ersonenbedingte</w:t>
      </w:r>
      <w:r w:rsidR="0030703B">
        <w:rPr>
          <w:rFonts w:ascii="Arial" w:hAnsi="Arial" w:cs="Arial"/>
          <w:color w:val="333333"/>
          <w:sz w:val="22"/>
          <w:szCs w:val="22"/>
        </w:rPr>
        <w:t>r</w:t>
      </w:r>
      <w:r w:rsidR="002306BB" w:rsidRPr="00364CD1">
        <w:rPr>
          <w:rFonts w:ascii="Arial" w:hAnsi="Arial" w:cs="Arial"/>
          <w:color w:val="333333"/>
          <w:sz w:val="22"/>
          <w:szCs w:val="22"/>
        </w:rPr>
        <w:t xml:space="preserve"> Gr</w:t>
      </w:r>
      <w:r w:rsidR="0030703B">
        <w:rPr>
          <w:rFonts w:ascii="Arial" w:hAnsi="Arial" w:cs="Arial"/>
          <w:color w:val="333333"/>
          <w:sz w:val="22"/>
          <w:szCs w:val="22"/>
        </w:rPr>
        <w:t>un</w:t>
      </w:r>
      <w:r w:rsidR="002306BB" w:rsidRPr="00364CD1">
        <w:rPr>
          <w:rFonts w:ascii="Arial" w:hAnsi="Arial" w:cs="Arial"/>
          <w:color w:val="333333"/>
          <w:sz w:val="22"/>
          <w:szCs w:val="22"/>
        </w:rPr>
        <w:t>d</w:t>
      </w:r>
    </w:p>
    <w:p w14:paraId="17824807" w14:textId="37BD3740" w:rsidR="005F32B0" w:rsidRDefault="00A75BE8" w:rsidP="005F32B0">
      <w:pPr>
        <w:pStyle w:val="NormalWeb"/>
        <w:numPr>
          <w:ilvl w:val="0"/>
          <w:numId w:val="1"/>
        </w:numPr>
        <w:shd w:val="clear" w:color="auto" w:fill="FFFFFF"/>
        <w:rPr>
          <w:rFonts w:ascii="Arial" w:hAnsi="Arial" w:cs="Arial"/>
          <w:color w:val="333333"/>
          <w:sz w:val="22"/>
          <w:szCs w:val="22"/>
        </w:rPr>
      </w:pPr>
      <w:r w:rsidRPr="00364CD1">
        <w:rPr>
          <w:rFonts w:ascii="Arial" w:hAnsi="Arial" w:cs="Arial"/>
          <w:color w:val="333333"/>
          <w:sz w:val="22"/>
          <w:szCs w:val="22"/>
        </w:rPr>
        <w:t>v</w:t>
      </w:r>
      <w:r w:rsidR="002306BB" w:rsidRPr="00364CD1">
        <w:rPr>
          <w:rFonts w:ascii="Arial" w:hAnsi="Arial" w:cs="Arial"/>
          <w:color w:val="333333"/>
          <w:sz w:val="22"/>
          <w:szCs w:val="22"/>
        </w:rPr>
        <w:t>erhaltensbedingte</w:t>
      </w:r>
      <w:r w:rsidR="0030703B">
        <w:rPr>
          <w:rFonts w:ascii="Arial" w:hAnsi="Arial" w:cs="Arial"/>
          <w:color w:val="333333"/>
          <w:sz w:val="22"/>
          <w:szCs w:val="22"/>
        </w:rPr>
        <w:t>r</w:t>
      </w:r>
      <w:r w:rsidR="002306BB" w:rsidRPr="00364CD1">
        <w:rPr>
          <w:rFonts w:ascii="Arial" w:hAnsi="Arial" w:cs="Arial"/>
          <w:color w:val="333333"/>
          <w:sz w:val="22"/>
          <w:szCs w:val="22"/>
        </w:rPr>
        <w:t xml:space="preserve"> Gr</w:t>
      </w:r>
      <w:r w:rsidR="0030703B">
        <w:rPr>
          <w:rFonts w:ascii="Arial" w:hAnsi="Arial" w:cs="Arial"/>
          <w:color w:val="333333"/>
          <w:sz w:val="22"/>
          <w:szCs w:val="22"/>
        </w:rPr>
        <w:t>u</w:t>
      </w:r>
      <w:r w:rsidR="002306BB" w:rsidRPr="00364CD1">
        <w:rPr>
          <w:rFonts w:ascii="Arial" w:hAnsi="Arial" w:cs="Arial"/>
          <w:color w:val="333333"/>
          <w:sz w:val="22"/>
          <w:szCs w:val="22"/>
        </w:rPr>
        <w:t>nd</w:t>
      </w:r>
    </w:p>
    <w:p w14:paraId="49E9D8BC" w14:textId="70FD51DD" w:rsidR="00364CD1" w:rsidRDefault="00172068" w:rsidP="00364CD1">
      <w:pPr>
        <w:pStyle w:val="NormalWeb"/>
        <w:shd w:val="clear" w:color="auto" w:fill="FFFFFF"/>
        <w:rPr>
          <w:rFonts w:ascii="Arial" w:hAnsi="Arial" w:cs="Arial"/>
          <w:color w:val="333333"/>
          <w:sz w:val="22"/>
          <w:szCs w:val="22"/>
        </w:rPr>
      </w:pPr>
      <w:r w:rsidRPr="00364CD1">
        <w:rPr>
          <w:rFonts w:ascii="Arial" w:hAnsi="Arial" w:cs="Arial"/>
          <w:noProof/>
          <w:color w:val="000000"/>
        </w:rPr>
        <mc:AlternateContent>
          <mc:Choice Requires="wps">
            <w:drawing>
              <wp:anchor distT="0" distB="0" distL="114300" distR="114300" simplePos="0" relativeHeight="251659264" behindDoc="0" locked="0" layoutInCell="1" allowOverlap="1" wp14:anchorId="580A43C7" wp14:editId="17A62AD6">
                <wp:simplePos x="0" y="0"/>
                <wp:positionH relativeFrom="column">
                  <wp:posOffset>-21609</wp:posOffset>
                </wp:positionH>
                <wp:positionV relativeFrom="paragraph">
                  <wp:posOffset>61061</wp:posOffset>
                </wp:positionV>
                <wp:extent cx="5803271" cy="3892550"/>
                <wp:effectExtent l="0" t="0" r="635" b="6350"/>
                <wp:wrapNone/>
                <wp:docPr id="4" name="Textfeld 4"/>
                <wp:cNvGraphicFramePr/>
                <a:graphic xmlns:a="http://schemas.openxmlformats.org/drawingml/2006/main">
                  <a:graphicData uri="http://schemas.microsoft.com/office/word/2010/wordprocessingShape">
                    <wps:wsp>
                      <wps:cNvSpPr txBox="1"/>
                      <wps:spPr>
                        <a:xfrm>
                          <a:off x="0" y="0"/>
                          <a:ext cx="5803271" cy="3892550"/>
                        </a:xfrm>
                        <a:prstGeom prst="rect">
                          <a:avLst/>
                        </a:prstGeom>
                        <a:solidFill>
                          <a:schemeClr val="bg2"/>
                        </a:solidFill>
                        <a:ln w="6350">
                          <a:noFill/>
                        </a:ln>
                      </wps:spPr>
                      <wps:txbx>
                        <w:txbxContent>
                          <w:p w14:paraId="62BCE278" w14:textId="77777777" w:rsidR="005F32B0" w:rsidRDefault="005F32B0" w:rsidP="005F32B0">
                            <w:pPr>
                              <w:pStyle w:val="NormalWeb"/>
                              <w:jc w:val="center"/>
                              <w:rPr>
                                <w:rFonts w:ascii="Arial" w:hAnsi="Arial" w:cs="Arial"/>
                                <w:color w:val="000000"/>
                                <w:sz w:val="40"/>
                                <w:szCs w:val="40"/>
                              </w:rPr>
                            </w:pPr>
                            <w:r>
                              <w:rPr>
                                <w:rFonts w:ascii="Arial" w:hAnsi="Arial" w:cs="Arial"/>
                                <w:noProof/>
                                <w:color w:val="000000"/>
                              </w:rPr>
                              <w:drawing>
                                <wp:inline distT="0" distB="0" distL="0" distR="0" wp14:anchorId="2AC63AE1" wp14:editId="11CD9964">
                                  <wp:extent cx="805180" cy="805180"/>
                                  <wp:effectExtent l="0" t="0" r="0" b="0"/>
                                  <wp:docPr id="3" name="Grafik 3" descr="Ein Bild, das Person,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schließ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842102" cy="842102"/>
                                          </a:xfrm>
                                          <a:prstGeom prst="rect">
                                            <a:avLst/>
                                          </a:prstGeom>
                                        </pic:spPr>
                                      </pic:pic>
                                    </a:graphicData>
                                  </a:graphic>
                                </wp:inline>
                              </w:drawing>
                            </w:r>
                          </w:p>
                          <w:p w14:paraId="0348EF49" w14:textId="77777777" w:rsidR="005F32B0" w:rsidRPr="00AF6D87" w:rsidRDefault="005F32B0" w:rsidP="005F32B0">
                            <w:pPr>
                              <w:pStyle w:val="NormalWeb"/>
                              <w:jc w:val="center"/>
                              <w:rPr>
                                <w:rFonts w:ascii="Arial" w:hAnsi="Arial" w:cs="Arial"/>
                                <w:color w:val="051D30"/>
                                <w:sz w:val="40"/>
                                <w:szCs w:val="40"/>
                              </w:rPr>
                            </w:pPr>
                            <w:r w:rsidRPr="00AF6D87">
                              <w:rPr>
                                <w:rFonts w:ascii="Arial" w:hAnsi="Arial" w:cs="Arial"/>
                                <w:color w:val="051D30"/>
                                <w:sz w:val="40"/>
                                <w:szCs w:val="40"/>
                              </w:rPr>
                              <w:t>Tipp von Livia Merla</w:t>
                            </w:r>
                            <w:r w:rsidRPr="00AF6D87">
                              <w:rPr>
                                <w:rFonts w:ascii="Arial" w:hAnsi="Arial" w:cs="Arial"/>
                                <w:color w:val="051D30"/>
                              </w:rPr>
                              <w:t xml:space="preserve"> </w:t>
                            </w:r>
                            <w:r w:rsidRPr="00AF6D87">
                              <w:rPr>
                                <w:rFonts w:ascii="Arial" w:hAnsi="Arial" w:cs="Arial"/>
                                <w:color w:val="051D30"/>
                              </w:rPr>
                              <w:br/>
                            </w:r>
                            <w:r w:rsidRPr="00AF6D87">
                              <w:rPr>
                                <w:rFonts w:ascii="Arial" w:hAnsi="Arial" w:cs="Arial"/>
                                <w:color w:val="051D30"/>
                                <w:sz w:val="18"/>
                                <w:szCs w:val="18"/>
                              </w:rPr>
                              <w:t xml:space="preserve">Rechtsanwältin &amp; Fachanwältin für Arbeitsrecht von </w:t>
                            </w:r>
                            <w:proofErr w:type="spellStart"/>
                            <w:r w:rsidRPr="00AF6D87">
                              <w:rPr>
                                <w:rFonts w:ascii="Arial" w:hAnsi="Arial" w:cs="Arial"/>
                                <w:color w:val="051D30"/>
                                <w:sz w:val="18"/>
                                <w:szCs w:val="18"/>
                              </w:rPr>
                              <w:t>mgp</w:t>
                            </w:r>
                            <w:proofErr w:type="spellEnd"/>
                          </w:p>
                          <w:p w14:paraId="541BB292" w14:textId="77777777" w:rsidR="00364CD1" w:rsidRPr="00CD35D6" w:rsidRDefault="005F32B0" w:rsidP="00364CD1">
                            <w:pPr>
                              <w:rPr>
                                <w:rFonts w:ascii="Arial" w:hAnsi="Arial" w:cs="Arial"/>
                                <w:sz w:val="20"/>
                                <w:szCs w:val="20"/>
                              </w:rPr>
                            </w:pPr>
                            <w:r w:rsidRPr="00CD35D6">
                              <w:rPr>
                                <w:rFonts w:ascii="Arial" w:hAnsi="Arial" w:cs="Arial"/>
                                <w:sz w:val="20"/>
                                <w:szCs w:val="20"/>
                              </w:rPr>
                              <w:t xml:space="preserve">Wir empfehlen Arbeitgebern aus strategischen Gründen im Kündigungsschreiben selbst noch keine Kündigungsgründe zu benennen. Ein Kündigungsrund muss erst im Rahmen einer gerichtlichen Verhandlung offengelegt werden. </w:t>
                            </w:r>
                            <w:r w:rsidRPr="00CD35D6">
                              <w:rPr>
                                <w:rFonts w:ascii="Arial" w:hAnsi="Arial" w:cs="Arial"/>
                                <w:sz w:val="20"/>
                                <w:szCs w:val="20"/>
                              </w:rPr>
                              <w:br/>
                              <w:t>Nach einer Kündigung besteht ebenfalls die Möglichkeit den Arbeitnehmer freizustellen. Die Freistellung kann dabei in einem separaten Schreiben oder unmittelbar im Kündigungsschreiben erklärt werden (siehe dazu: Muster unwiderrufliche / widerrufliche Freistellung).</w:t>
                            </w:r>
                            <w:r w:rsidR="00364CD1" w:rsidRPr="00CD35D6">
                              <w:rPr>
                                <w:rFonts w:ascii="Arial" w:hAnsi="Arial" w:cs="Arial"/>
                                <w:sz w:val="20"/>
                                <w:szCs w:val="20"/>
                              </w:rPr>
                              <w:t xml:space="preserve"> Lassen Sie sich vor Ausspruch einer Kündigung von einem Fachanwalt für Arbeitsrecht ausführlich beraten. Fehler können an dieser Stelle teuer werden. </w:t>
                            </w:r>
                          </w:p>
                          <w:p w14:paraId="20108742" w14:textId="459E5F42" w:rsidR="005F32B0" w:rsidRPr="00364CD1" w:rsidRDefault="005F32B0" w:rsidP="00364CD1">
                            <w:pPr>
                              <w:rPr>
                                <w:rFonts w:ascii="Arial" w:hAnsi="Arial" w:cs="Arial"/>
                              </w:rPr>
                            </w:pPr>
                          </w:p>
                          <w:p w14:paraId="3521AA40" w14:textId="77777777" w:rsidR="005F32B0" w:rsidRDefault="005F32B0" w:rsidP="005F32B0"/>
                        </w:txbxContent>
                      </wps:txbx>
                      <wps:bodyPr rot="0" spcFirstLastPara="0" vertOverflow="overflow" horzOverflow="overflow" vert="horz" wrap="square" lIns="360000" tIns="36000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A43C7" id="_x0000_t202" coordsize="21600,21600" o:spt="202" path="m,l,21600r21600,l21600,xe">
                <v:stroke joinstyle="miter"/>
                <v:path gradientshapeok="t" o:connecttype="rect"/>
              </v:shapetype>
              <v:shape id="Textfeld 4" o:spid="_x0000_s1026" type="#_x0000_t202" style="position:absolute;margin-left:-1.7pt;margin-top:4.8pt;width:456.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" fillcolor="#e7e6e6 [3214]" stroked="f" strokeweight=".5pt">
                <v:textbox inset="10mm,10mm,10mm,10mm">
                  <w:txbxContent>
                    <w:p w14:paraId="62BCE278" w14:textId="77777777" w:rsidR="005F32B0" w:rsidRDefault="005F32B0" w:rsidP="005F32B0">
                      <w:pPr>
                        <w:pStyle w:val="NormalWeb"/>
                        <w:jc w:val="center"/>
                        <w:rPr>
                          <w:rFonts w:ascii="Arial" w:hAnsi="Arial" w:cs="Arial"/>
                          <w:color w:val="000000"/>
                          <w:sz w:val="40"/>
                          <w:szCs w:val="40"/>
                        </w:rPr>
                      </w:pPr>
                      <w:r>
                        <w:rPr>
                          <w:rFonts w:ascii="Arial" w:hAnsi="Arial" w:cs="Arial"/>
                          <w:noProof/>
                          <w:color w:val="000000"/>
                        </w:rPr>
                        <w:drawing>
                          <wp:inline distT="0" distB="0" distL="0" distR="0" wp14:anchorId="2AC63AE1" wp14:editId="11CD9964">
                            <wp:extent cx="805180" cy="805180"/>
                            <wp:effectExtent l="0" t="0" r="0" b="0"/>
                            <wp:docPr id="3" name="Grafik 3" descr="Ein Bild, das Person, schlie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schließ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842102" cy="842102"/>
                                    </a:xfrm>
                                    <a:prstGeom prst="rect">
                                      <a:avLst/>
                                    </a:prstGeom>
                                  </pic:spPr>
                                </pic:pic>
                              </a:graphicData>
                            </a:graphic>
                          </wp:inline>
                        </w:drawing>
                      </w:r>
                    </w:p>
                    <w:p w14:paraId="0348EF49" w14:textId="77777777" w:rsidR="005F32B0" w:rsidRPr="00AF6D87" w:rsidRDefault="005F32B0" w:rsidP="005F32B0">
                      <w:pPr>
                        <w:pStyle w:val="NormalWeb"/>
                        <w:jc w:val="center"/>
                        <w:rPr>
                          <w:rFonts w:ascii="Arial" w:hAnsi="Arial" w:cs="Arial"/>
                          <w:color w:val="051D30"/>
                          <w:sz w:val="40"/>
                          <w:szCs w:val="40"/>
                        </w:rPr>
                      </w:pPr>
                      <w:r w:rsidRPr="00AF6D87">
                        <w:rPr>
                          <w:rFonts w:ascii="Arial" w:hAnsi="Arial" w:cs="Arial"/>
                          <w:color w:val="051D30"/>
                          <w:sz w:val="40"/>
                          <w:szCs w:val="40"/>
                        </w:rPr>
                        <w:t>Tipp von Livia Merla</w:t>
                      </w:r>
                      <w:r w:rsidRPr="00AF6D87">
                        <w:rPr>
                          <w:rFonts w:ascii="Arial" w:hAnsi="Arial" w:cs="Arial"/>
                          <w:color w:val="051D30"/>
                        </w:rPr>
                        <w:t xml:space="preserve"> </w:t>
                      </w:r>
                      <w:r w:rsidRPr="00AF6D87">
                        <w:rPr>
                          <w:rFonts w:ascii="Arial" w:hAnsi="Arial" w:cs="Arial"/>
                          <w:color w:val="051D30"/>
                        </w:rPr>
                        <w:br/>
                      </w:r>
                      <w:r w:rsidRPr="00AF6D87">
                        <w:rPr>
                          <w:rFonts w:ascii="Arial" w:hAnsi="Arial" w:cs="Arial"/>
                          <w:color w:val="051D30"/>
                          <w:sz w:val="18"/>
                          <w:szCs w:val="18"/>
                        </w:rPr>
                        <w:t xml:space="preserve">Rechtsanwältin &amp; Fachanwältin für Arbeitsrecht von </w:t>
                      </w:r>
                      <w:proofErr w:type="spellStart"/>
                      <w:r w:rsidRPr="00AF6D87">
                        <w:rPr>
                          <w:rFonts w:ascii="Arial" w:hAnsi="Arial" w:cs="Arial"/>
                          <w:color w:val="051D30"/>
                          <w:sz w:val="18"/>
                          <w:szCs w:val="18"/>
                        </w:rPr>
                        <w:t>mgp</w:t>
                      </w:r>
                      <w:proofErr w:type="spellEnd"/>
                    </w:p>
                    <w:p w14:paraId="541BB292" w14:textId="77777777" w:rsidR="00364CD1" w:rsidRPr="00CD35D6" w:rsidRDefault="005F32B0" w:rsidP="00364CD1">
                      <w:pPr>
                        <w:rPr>
                          <w:rFonts w:ascii="Arial" w:hAnsi="Arial" w:cs="Arial"/>
                          <w:sz w:val="20"/>
                          <w:szCs w:val="20"/>
                        </w:rPr>
                      </w:pPr>
                      <w:r w:rsidRPr="00CD35D6">
                        <w:rPr>
                          <w:rFonts w:ascii="Arial" w:hAnsi="Arial" w:cs="Arial"/>
                          <w:sz w:val="20"/>
                          <w:szCs w:val="20"/>
                        </w:rPr>
                        <w:t xml:space="preserve">Wir empfehlen Arbeitgebern aus strategischen Gründen im Kündigungsschreiben selbst noch keine Kündigungsgründe zu benennen. Ein Kündigungsrund muss erst im Rahmen einer gerichtlichen Verhandlung offengelegt werden. </w:t>
                      </w:r>
                      <w:r w:rsidRPr="00CD35D6">
                        <w:rPr>
                          <w:rFonts w:ascii="Arial" w:hAnsi="Arial" w:cs="Arial"/>
                          <w:sz w:val="20"/>
                          <w:szCs w:val="20"/>
                        </w:rPr>
                        <w:br/>
                        <w:t>Nach einer Kündigung besteht ebenfalls die Möglichkeit den Arbeitnehmer freizustellen. Die Freistellung kann dabei in einem separaten Schreiben oder unmittelbar im Kündigungsschreiben erklärt werden (siehe dazu: Muster unwiderrufliche / widerrufliche Freistellung).</w:t>
                      </w:r>
                      <w:r w:rsidR="00364CD1" w:rsidRPr="00CD35D6">
                        <w:rPr>
                          <w:rFonts w:ascii="Arial" w:hAnsi="Arial" w:cs="Arial"/>
                          <w:sz w:val="20"/>
                          <w:szCs w:val="20"/>
                        </w:rPr>
                        <w:t xml:space="preserve"> Lassen Sie sich vor Ausspruch einer Kündigung von einem Fachanwalt für Arbeitsrecht ausführlich beraten. Fehler können an dieser Stelle teuer werden. </w:t>
                      </w:r>
                    </w:p>
                    <w:p w14:paraId="20108742" w14:textId="459E5F42" w:rsidR="005F32B0" w:rsidRPr="00364CD1" w:rsidRDefault="005F32B0" w:rsidP="00364CD1">
                      <w:pPr>
                        <w:rPr>
                          <w:rFonts w:ascii="Arial" w:hAnsi="Arial" w:cs="Arial"/>
                        </w:rPr>
                      </w:pPr>
                    </w:p>
                    <w:p w14:paraId="3521AA40" w14:textId="77777777" w:rsidR="005F32B0" w:rsidRDefault="005F32B0" w:rsidP="005F32B0"/>
                  </w:txbxContent>
                </v:textbox>
              </v:shape>
            </w:pict>
          </mc:Fallback>
        </mc:AlternateContent>
      </w:r>
    </w:p>
    <w:p w14:paraId="501266A2" w14:textId="77777777" w:rsidR="00364CD1" w:rsidRPr="00364CD1" w:rsidRDefault="00364CD1" w:rsidP="00364CD1">
      <w:pPr>
        <w:pStyle w:val="NormalWeb"/>
        <w:shd w:val="clear" w:color="auto" w:fill="FFFFFF"/>
        <w:rPr>
          <w:rFonts w:ascii="Arial" w:hAnsi="Arial" w:cs="Arial"/>
          <w:color w:val="333333"/>
          <w:sz w:val="22"/>
          <w:szCs w:val="22"/>
        </w:rPr>
      </w:pPr>
    </w:p>
    <w:p w14:paraId="7C11FEF2" w14:textId="15A93822" w:rsidR="005F32B0" w:rsidRDefault="005F32B0" w:rsidP="005F32B0">
      <w:pPr>
        <w:pStyle w:val="NormalWeb"/>
        <w:rPr>
          <w:rFonts w:ascii="Arial" w:hAnsi="Arial" w:cs="Arial"/>
          <w:color w:val="000000"/>
        </w:rPr>
      </w:pPr>
    </w:p>
    <w:p w14:paraId="596E71EA" w14:textId="77777777" w:rsidR="005F32B0" w:rsidRDefault="005F32B0" w:rsidP="005F32B0">
      <w:pPr>
        <w:pStyle w:val="NormalWeb"/>
        <w:rPr>
          <w:rFonts w:ascii="Arial" w:hAnsi="Arial" w:cs="Arial"/>
          <w:color w:val="000000"/>
        </w:rPr>
      </w:pPr>
    </w:p>
    <w:p w14:paraId="7D14FC57" w14:textId="77777777" w:rsidR="005F32B0" w:rsidRDefault="005F32B0" w:rsidP="005F32B0">
      <w:pPr>
        <w:pStyle w:val="NormalWeb"/>
        <w:rPr>
          <w:rFonts w:ascii="Arial" w:hAnsi="Arial" w:cs="Arial"/>
          <w:color w:val="000000"/>
        </w:rPr>
      </w:pPr>
    </w:p>
    <w:p w14:paraId="292189BF" w14:textId="77777777" w:rsidR="005F32B0" w:rsidRDefault="005F32B0" w:rsidP="005F32B0">
      <w:pPr>
        <w:pStyle w:val="NormalWeb"/>
        <w:rPr>
          <w:rFonts w:ascii="Arial" w:hAnsi="Arial" w:cs="Arial"/>
          <w:color w:val="000000"/>
        </w:rPr>
      </w:pPr>
    </w:p>
    <w:p w14:paraId="06AE2CD9" w14:textId="77777777" w:rsidR="005F32B0" w:rsidRDefault="005F32B0" w:rsidP="005F32B0">
      <w:pPr>
        <w:pStyle w:val="NormalWeb"/>
        <w:rPr>
          <w:rFonts w:ascii="Arial" w:hAnsi="Arial" w:cs="Arial"/>
          <w:color w:val="000000"/>
        </w:rPr>
      </w:pPr>
    </w:p>
    <w:p w14:paraId="62FB26BE" w14:textId="77777777" w:rsidR="005F32B0" w:rsidRDefault="005F32B0" w:rsidP="005F32B0">
      <w:pPr>
        <w:pStyle w:val="NormalWeb"/>
        <w:rPr>
          <w:rFonts w:ascii="Arial" w:hAnsi="Arial" w:cs="Arial"/>
          <w:color w:val="000000"/>
        </w:rPr>
      </w:pPr>
    </w:p>
    <w:p w14:paraId="1D44930C" w14:textId="77777777" w:rsidR="005F32B0" w:rsidRDefault="005F32B0" w:rsidP="00204FC5">
      <w:pPr>
        <w:rPr>
          <w:rFonts w:ascii="Century Gothic" w:hAnsi="Century Gothic"/>
          <w:b/>
          <w:bCs/>
        </w:rPr>
      </w:pPr>
    </w:p>
    <w:p w14:paraId="17A83272" w14:textId="77777777" w:rsidR="005F32B0" w:rsidRPr="00946993" w:rsidRDefault="005F32B0" w:rsidP="005F32B0">
      <w:pPr>
        <w:pStyle w:val="NormalWeb"/>
        <w:rPr>
          <w:rFonts w:ascii="Arial" w:hAnsi="Arial" w:cs="Arial"/>
          <w:color w:val="000000"/>
        </w:rPr>
      </w:pPr>
      <w:r w:rsidRPr="00946993">
        <w:rPr>
          <w:rFonts w:ascii="Arial" w:hAnsi="Arial" w:cs="Arial"/>
          <w:b/>
          <w:bCs/>
          <w:color w:val="000E2D"/>
          <w:sz w:val="16"/>
          <w:szCs w:val="16"/>
        </w:rPr>
        <w:lastRenderedPageBreak/>
        <w:t xml:space="preserve">Haftungsausschluss: </w:t>
      </w:r>
      <w:r w:rsidRPr="00946993">
        <w:rPr>
          <w:rFonts w:ascii="Arial" w:hAnsi="Arial" w:cs="Arial"/>
          <w:color w:val="000E2D"/>
          <w:sz w:val="16"/>
          <w:szCs w:val="16"/>
        </w:rPr>
        <w:t>Bei den vorliegenden Mustertexten handelt es sich um allgemeine Exemplare, welche unter Umständen im Einzelfall angepasst werden müssen. Wir übernehmen keinerlei Haftung dafür, dass das jeweilige Dokument für den von Ihnen angedachten Anwendungsbereich geeignet ist. Bedenken Sie bitte, dass Sie mit der Verwendung eines dieser Mustertexte Rechtsfolgen herbeiführen.</w:t>
      </w:r>
    </w:p>
    <w:p w14:paraId="23D25C93" w14:textId="101BDADE" w:rsidR="004D1325" w:rsidRPr="00A75BE8" w:rsidRDefault="004D1325" w:rsidP="005F32B0">
      <w:pPr>
        <w:rPr>
          <w:rFonts w:ascii="Century Gothic" w:hAnsi="Century Gothic"/>
          <w:i/>
        </w:rPr>
      </w:pPr>
    </w:p>
    <w:sectPr w:rsidR="004D1325" w:rsidRPr="00A75B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9394B"/>
    <w:multiLevelType w:val="hybridMultilevel"/>
    <w:tmpl w:val="43E2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05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O999929" w:val="b8fbcdb1-7304-4803-a9cd-4bea0ff65603"/>
  </w:docVars>
  <w:rsids>
    <w:rsidRoot w:val="00204FC5"/>
    <w:rsid w:val="00027F87"/>
    <w:rsid w:val="000703AE"/>
    <w:rsid w:val="000F569E"/>
    <w:rsid w:val="00172068"/>
    <w:rsid w:val="001F31AA"/>
    <w:rsid w:val="00204FC5"/>
    <w:rsid w:val="002306BB"/>
    <w:rsid w:val="0030703B"/>
    <w:rsid w:val="00364CD1"/>
    <w:rsid w:val="003C278D"/>
    <w:rsid w:val="00423F75"/>
    <w:rsid w:val="004D1325"/>
    <w:rsid w:val="0050287D"/>
    <w:rsid w:val="00553A48"/>
    <w:rsid w:val="005F32B0"/>
    <w:rsid w:val="006E3DD0"/>
    <w:rsid w:val="0070610F"/>
    <w:rsid w:val="00871ACB"/>
    <w:rsid w:val="00943C69"/>
    <w:rsid w:val="00A75BE8"/>
    <w:rsid w:val="00B00E2E"/>
    <w:rsid w:val="00B617A7"/>
    <w:rsid w:val="00C94986"/>
    <w:rsid w:val="00CD35D6"/>
    <w:rsid w:val="00D855A6"/>
    <w:rsid w:val="00ED4D57"/>
    <w:rsid w:val="00EE5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3891"/>
  <w15:chartTrackingRefBased/>
  <w15:docId w15:val="{1A331651-717B-4EB0-BB8B-2092622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325"/>
    <w:rPr>
      <w:color w:val="0563C1" w:themeColor="hyperlink"/>
      <w:u w:val="single"/>
    </w:rPr>
  </w:style>
  <w:style w:type="paragraph" w:styleId="Revision">
    <w:name w:val="Revision"/>
    <w:hidden/>
    <w:uiPriority w:val="99"/>
    <w:semiHidden/>
    <w:rsid w:val="00027F87"/>
    <w:pPr>
      <w:spacing w:after="0" w:line="240" w:lineRule="auto"/>
    </w:pPr>
  </w:style>
  <w:style w:type="paragraph" w:styleId="NormalWeb">
    <w:name w:val="Normal (Web)"/>
    <w:basedOn w:val="Normal"/>
    <w:uiPriority w:val="99"/>
    <w:unhideWhenUsed/>
    <w:rsid w:val="001F31A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2904">
      <w:bodyDiv w:val="1"/>
      <w:marLeft w:val="0"/>
      <w:marRight w:val="0"/>
      <w:marTop w:val="0"/>
      <w:marBottom w:val="0"/>
      <w:divBdr>
        <w:top w:val="none" w:sz="0" w:space="0" w:color="auto"/>
        <w:left w:val="none" w:sz="0" w:space="0" w:color="auto"/>
        <w:bottom w:val="none" w:sz="0" w:space="0" w:color="auto"/>
        <w:right w:val="none" w:sz="0" w:space="0" w:color="auto"/>
      </w:divBdr>
    </w:div>
    <w:div w:id="195358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dc0bc4e6-2304-433c-9232-de95b782d92e</BSO999929>
</file>

<file path=customXml/itemProps1.xml><?xml version="1.0" encoding="utf-8"?>
<ds:datastoreItem xmlns:ds="http://schemas.openxmlformats.org/officeDocument/2006/customXml" ds:itemID="{E0239A40-D383-40DA-A1D1-DFC6180E4F9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geigerITSM</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Rechtsanwältin Merla</dc:creator>
  <cp:keywords/>
  <dc:description/>
  <cp:lastModifiedBy>Appel, Carsten</cp:lastModifiedBy>
  <cp:revision>2</cp:revision>
  <dcterms:created xsi:type="dcterms:W3CDTF">2023-01-12T14:30:00Z</dcterms:created>
  <dcterms:modified xsi:type="dcterms:W3CDTF">2023-01-12T14:30:00Z</dcterms:modified>
</cp:coreProperties>
</file>